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41" w:type="dxa"/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2551"/>
      </w:tblGrid>
      <w:tr w:rsidR="005B4402" w:rsidRPr="002C65B8" w14:paraId="7C5A94B8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1B55FD0" w14:textId="77777777" w:rsidR="005B4402" w:rsidRPr="002C65B8" w:rsidRDefault="005B4402" w:rsidP="00294B08">
            <w:pPr>
              <w:jc w:val="center"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b/>
                <w:color w:val="000000"/>
                <w:highlight w:val="white"/>
              </w:rPr>
              <w:t xml:space="preserve">Opis funkcjonalności LIS 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62953A7" w14:textId="369A2D9C" w:rsidR="005B4402" w:rsidRPr="002C65B8" w:rsidRDefault="005D3A5D" w:rsidP="00294B0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C65B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Wartość wymagana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1A7B0424" w14:textId="5BAC21C3" w:rsidR="005B4402" w:rsidRPr="002C65B8" w:rsidRDefault="00471E47" w:rsidP="00294B0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C65B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Wartość oferowana</w:t>
            </w:r>
          </w:p>
        </w:tc>
      </w:tr>
      <w:tr w:rsidR="005B4402" w:rsidRPr="002C65B8" w14:paraId="7E504DBC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A084729" w14:textId="3C4F8728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Oprogramowanie w języku polskim, graficzny interfejs użytkownika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A9ED485" w14:textId="085D33A1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6A4BF058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739591FE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9C32978" w14:textId="06530116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napToGrid w:val="0"/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</w:rPr>
              <w:t xml:space="preserve"> Licencja na nieograniczoną liczbę użytkowników, 4 stacji roboczych,</w:t>
            </w:r>
            <w:r w:rsidR="00766470" w:rsidRPr="002C65B8">
              <w:rPr>
                <w:rFonts w:ascii="Arial" w:hAnsi="Arial" w:cs="Arial"/>
                <w:color w:val="000000"/>
              </w:rPr>
              <w:t xml:space="preserve">2 </w:t>
            </w:r>
            <w:r w:rsidRPr="002C65B8">
              <w:rPr>
                <w:rFonts w:ascii="Arial" w:hAnsi="Arial" w:cs="Arial"/>
                <w:color w:val="000000"/>
              </w:rPr>
              <w:t xml:space="preserve">wskazanych przez Użytkownika analizatorów. Podłączenie analizatorów do systemu  z wykorzystaniem konwerterów Ethernet/RS, </w:t>
            </w:r>
            <w:proofErr w:type="spellStart"/>
            <w:r w:rsidRPr="002C65B8">
              <w:rPr>
                <w:rFonts w:ascii="Arial" w:hAnsi="Arial" w:cs="Arial"/>
                <w:color w:val="000000"/>
              </w:rPr>
              <w:t>NPort</w:t>
            </w:r>
            <w:proofErr w:type="spellEnd"/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F1ACA50" w14:textId="593D43FB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41D06A94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7392107F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C0EC27F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Jednokrotna rejestracja danych – raz zapisane dane nie wy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ma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 xml:space="preserve">gają powtórnego wpisywania 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D485A7A" w14:textId="1E65EA0C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BC3DA15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6FB0A316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58FD32B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Rejestracja pacjentów i zleceń diagnostycznych: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9A4FC5A" w14:textId="46D09D7C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971D979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31AEA6D7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66D82AB" w14:textId="0C1EA214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rejestracja zleceń (wszystkie ba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da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nia), od zlecenio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daw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 xml:space="preserve">ców </w:t>
            </w:r>
            <w:r w:rsidR="00C57943" w:rsidRPr="002C65B8">
              <w:rPr>
                <w:rFonts w:ascii="Arial" w:hAnsi="Arial" w:cs="Arial"/>
                <w:color w:val="000000"/>
                <w:highlight w:val="white"/>
              </w:rPr>
              <w:t xml:space="preserve">                   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t>zew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nętrznych, w tym:</w:t>
            </w:r>
          </w:p>
          <w:p w14:paraId="123AC7BF" w14:textId="77777777" w:rsidR="005B4402" w:rsidRPr="002C65B8" w:rsidRDefault="005B4402" w:rsidP="005A7C28">
            <w:pPr>
              <w:tabs>
                <w:tab w:val="left" w:pos="396"/>
              </w:tabs>
              <w:spacing w:after="120" w:line="240" w:lineRule="atLeast"/>
              <w:ind w:left="397" w:hanging="397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t>-      możliwość jednorazowej rejestracji wielu badań dla pacjenta, z automatycznym rozdziałem na    zlecenia wg materiałów i zdefiniowanych ksiąg z osobną numeracją roczną,</w:t>
            </w:r>
          </w:p>
          <w:p w14:paraId="740D93E5" w14:textId="77777777" w:rsidR="005B4402" w:rsidRPr="002C65B8" w:rsidRDefault="005B4402" w:rsidP="005A7C28">
            <w:pPr>
              <w:tabs>
                <w:tab w:val="left" w:pos="452"/>
              </w:tabs>
              <w:spacing w:after="120" w:line="240" w:lineRule="atLeast"/>
              <w:ind w:left="397" w:hanging="397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t xml:space="preserve">-      automatyczna rejestracja podłoży hodowlanych i wstępnych procedur wraz ze zleconym badaniem, </w:t>
            </w:r>
          </w:p>
          <w:p w14:paraId="47EFAA28" w14:textId="77777777" w:rsidR="005B4402" w:rsidRPr="002C65B8" w:rsidRDefault="005B4402" w:rsidP="005A7C28">
            <w:pPr>
              <w:numPr>
                <w:ilvl w:val="0"/>
                <w:numId w:val="3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rejestracja godzin: pobrania, dostarczenia materiału i rejestracji zlecenia,</w:t>
            </w:r>
          </w:p>
          <w:p w14:paraId="505FA502" w14:textId="77777777" w:rsidR="005B4402" w:rsidRPr="002C65B8" w:rsidRDefault="005B4402" w:rsidP="005A7C28">
            <w:pPr>
              <w:numPr>
                <w:ilvl w:val="0"/>
                <w:numId w:val="3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dokumentacja materiału z wykorzystaniem rozbudowywalnego przez użytkow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nika słownika materiałów, możliwość szczegółowego opisania w zleceniu,</w:t>
            </w:r>
          </w:p>
          <w:p w14:paraId="004A2DD3" w14:textId="77777777" w:rsidR="005B4402" w:rsidRPr="002C65B8" w:rsidRDefault="005B4402" w:rsidP="005A7C28">
            <w:pPr>
              <w:numPr>
                <w:ilvl w:val="0"/>
                <w:numId w:val="3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rejestrowania danych z wywiadu (przyjmowane leki, zastosowane i planowane leczenie,</w:t>
            </w:r>
          </w:p>
          <w:p w14:paraId="38CCA0F0" w14:textId="77777777" w:rsidR="005B4402" w:rsidRPr="002C65B8" w:rsidRDefault="005B4402" w:rsidP="005A7C28">
            <w:pPr>
              <w:tabs>
                <w:tab w:val="left" w:pos="805"/>
              </w:tabs>
              <w:spacing w:after="120" w:line="240" w:lineRule="atLeast"/>
              <w:ind w:left="360" w:right="4" w:hanging="360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t xml:space="preserve"> sugerowany kierunek diagnozy itp.).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D46F441" w14:textId="4C3670B1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4615140A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10F1A26C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4434C77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całkowicie automatyczny dobór cen dla wykonywa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nych badań, umożliwiający:</w:t>
            </w:r>
          </w:p>
          <w:p w14:paraId="74D93A35" w14:textId="77777777" w:rsidR="005B4402" w:rsidRPr="002C65B8" w:rsidRDefault="005B4402" w:rsidP="005A7C28">
            <w:pPr>
              <w:numPr>
                <w:ilvl w:val="0"/>
                <w:numId w:val="4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dobór różnych cen za badanie dla różnych płatni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ków,</w:t>
            </w:r>
          </w:p>
          <w:p w14:paraId="4C9B004F" w14:textId="77777777" w:rsidR="005B4402" w:rsidRPr="002C65B8" w:rsidRDefault="005B4402" w:rsidP="005A7C28">
            <w:pPr>
              <w:numPr>
                <w:ilvl w:val="0"/>
                <w:numId w:val="4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przypisanie badań różnym płatnikom, bez rejestra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cji osobnych zleceń,</w:t>
            </w:r>
          </w:p>
          <w:p w14:paraId="7167B6AE" w14:textId="77777777" w:rsidR="005B4402" w:rsidRPr="002C65B8" w:rsidRDefault="005B4402" w:rsidP="005A7C28">
            <w:pPr>
              <w:numPr>
                <w:ilvl w:val="0"/>
                <w:numId w:val="4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rejestrację grupy (pakietu) badań o cenie różnej od sumy cen składowych,</w:t>
            </w:r>
          </w:p>
          <w:p w14:paraId="32D82533" w14:textId="77777777" w:rsidR="005B4402" w:rsidRPr="002C65B8" w:rsidRDefault="005B4402" w:rsidP="005A7C28">
            <w:pPr>
              <w:numPr>
                <w:ilvl w:val="0"/>
                <w:numId w:val="4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zlecenie badania (po ustalonej cenie) wykonywa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go na koszt laboratorium,</w:t>
            </w:r>
          </w:p>
          <w:p w14:paraId="2917F643" w14:textId="77777777" w:rsidR="005B4402" w:rsidRPr="002C65B8" w:rsidRDefault="005B4402" w:rsidP="005A7C28">
            <w:pPr>
              <w:numPr>
                <w:ilvl w:val="0"/>
                <w:numId w:val="4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różnicowanie cen badań mikrobiologicznych w zależności od liczby wyhodo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wa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nych organizmów i/lub wykonanych antybiogramów.</w:t>
            </w:r>
          </w:p>
          <w:p w14:paraId="174F2EED" w14:textId="77777777" w:rsidR="005B4402" w:rsidRPr="002C65B8" w:rsidRDefault="005B4402" w:rsidP="005A7C28">
            <w:pPr>
              <w:numPr>
                <w:ilvl w:val="0"/>
                <w:numId w:val="4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przydział ceny z cennika „domyślnego” w przypadku niekompletnych danych kwalifikujących przydział właściwego cennika (lub braku w nim ceny),</w:t>
            </w:r>
          </w:p>
          <w:p w14:paraId="53C7F19E" w14:textId="77777777" w:rsidR="005B4402" w:rsidRPr="002C65B8" w:rsidRDefault="005B4402" w:rsidP="005A7C28">
            <w:pPr>
              <w:numPr>
                <w:ilvl w:val="0"/>
                <w:numId w:val="4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blokadę rejestracji badania, do którego nie można automatycznie dobrać ceny.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88D2B17" w14:textId="5F8E1D8D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1ABAF264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69430B75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0F0D6A3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automatyczne rozliczanie zleceń, z uwzględnieniem specjalnych ich ro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dza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jów (Cito, Dyżury...), w tym:</w:t>
            </w:r>
          </w:p>
          <w:p w14:paraId="5266F70B" w14:textId="77777777" w:rsidR="005B4402" w:rsidRPr="002C65B8" w:rsidRDefault="005B4402" w:rsidP="005A7C28">
            <w:pPr>
              <w:numPr>
                <w:ilvl w:val="0"/>
                <w:numId w:val="5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definio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wa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 xml:space="preserve">nia własnych rodzajów zleceń, </w:t>
            </w:r>
          </w:p>
          <w:p w14:paraId="532033F1" w14:textId="77777777" w:rsidR="005B4402" w:rsidRPr="002C65B8" w:rsidRDefault="005B4402" w:rsidP="005A7C28">
            <w:pPr>
              <w:numPr>
                <w:ilvl w:val="0"/>
                <w:numId w:val="5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automatycznego doboru różnych cen tego samego badania dla różnych płatni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 xml:space="preserve">ków i w zależności 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lastRenderedPageBreak/>
              <w:t>od rodzaju zlecenia (włącznie z rodzajami zleceń zdefiniowanymi przez użytkownika),</w:t>
            </w:r>
          </w:p>
          <w:p w14:paraId="15758151" w14:textId="77777777" w:rsidR="005B4402" w:rsidRPr="002C65B8" w:rsidRDefault="005B4402" w:rsidP="005A7C28">
            <w:pPr>
              <w:numPr>
                <w:ilvl w:val="0"/>
                <w:numId w:val="5"/>
              </w:numPr>
              <w:tabs>
                <w:tab w:val="left" w:pos="80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użycia zdefiniowanego rodzaju zlecenia jako filtru w zestawieniach.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7EEAEF5" w14:textId="6A108F99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7ABABF1F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07440FD1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C1B89CE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automatyczne uwzględnianie w rozliczaniu zleceń kilku różnych stawek VAT dla tej samej usługi, w zależności od przeznaczenia wyniku,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78278CE" w14:textId="1861D792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43614FED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244A141A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91F7ACC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podłączenia i współpracy z drukarkami fiskalnymi, prowadzenie towarzyszących im rejestrów sprzedaży i rejestrów paragonów fiskalnych, z możliwością równoczesnego użycia kilku takich drukarek i rejestrów,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7B6D4F4" w14:textId="7C97C098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2C145D3F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74227464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8F1F798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dopisania badania do istniejącego zle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cenia, bez konieczności ponownego rejestrowania danych administracyjnych,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5B46D5F" w14:textId="64C48F23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75D47F3E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0B070349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8D81EBB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prowadzenie głównej książki zleceń i możliwość jej wydruku,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61FD642" w14:textId="63B41EBC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4E6B7226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23515A90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715B514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t>Możliwość automatycznego (na podsta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wie zleceń) wysta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wia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nia rachunków indy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wi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dualnych dla pac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jen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tów i okreso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wych (zbiorczych) dla płatników, bezpośrednio z LIS, z auto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ma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tycznie prowa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dzoną doku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men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tacją.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6D08487" w14:textId="100BF727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878F4BB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7016EF65" w14:textId="77777777" w:rsidTr="005A7C28">
        <w:tc>
          <w:tcPr>
            <w:tcW w:w="52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30C1BBC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</w:rPr>
              <w:t>Autoryzacja sprawozdań z badań kwalifikowanym podpisem elektronicznym.</w:t>
            </w:r>
          </w:p>
        </w:tc>
        <w:tc>
          <w:tcPr>
            <w:tcW w:w="113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290B179" w14:textId="36155960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3F52EF4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4402" w:rsidRPr="002C65B8" w14:paraId="4C843D6B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AEAE713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Proces analityczny: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0AF8790" w14:textId="6C129948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48F079FA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58DBA23B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835044C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prowadzenie KART PRACY oraz Ksiąg Pracowni Diagnostycznych, automatycznie sprzężonych z książką zleceń,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4F28397" w14:textId="208F3E18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16AF2999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6C1BFCA1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CEB8E7E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automatyczne kierowanie badań do stanowisk, na któ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rych mają być wykonane, z uwzględnieniem alterna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tyw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nych metod wykonywania, w tym możliwość prze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kie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rowywania badań do innej pracowni,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3C6688A" w14:textId="324DD797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1DA55E36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0CE65A1F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8B7A37A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pełna automatyka sterowania analizatorami diag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nos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tycz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nymi (programowanie, wysyłanie zle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ceń, odbiór wy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ników, przesłanie informacji tech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nicznych), uwzglę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d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niająca specyfikę urządzeń, m.in. automatyczne przyjmowanie i archiwizowanie w bazie danych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80743E2" w14:textId="6F549086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19C3F04C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6046C141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C1C07D0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wyboru liczby i rodzaju badań do wykona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nia, zmiany kolejności, przerwania, powtórze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nia, wpisa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nia wyniku manualnie, zatwierdzenia – w miarę możli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wości obsługiwanego stanowiska (analizatora),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A64AB60" w14:textId="1A394843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630F629B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2C104CD1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570B880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manualnej rejestracji wyników,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062D0D5" w14:textId="2295F541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9F2360D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4231A3AC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85FBB55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elastyczny system rejestracji wyników mikrobiologicznych, uwzględniający:</w:t>
            </w:r>
          </w:p>
          <w:p w14:paraId="5BA25157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zróżnicowaną kolorystykę w opisach dla poszczególnych </w:t>
            </w:r>
            <w:proofErr w:type="spellStart"/>
            <w:r w:rsidRPr="002C65B8">
              <w:rPr>
                <w:rFonts w:ascii="Arial" w:hAnsi="Arial" w:cs="Arial"/>
                <w:color w:val="000000"/>
                <w:highlight w:val="white"/>
              </w:rPr>
              <w:t>izolatów</w:t>
            </w:r>
            <w:proofErr w:type="spellEnd"/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 z zleceniu,</w:t>
            </w:r>
          </w:p>
          <w:p w14:paraId="7D176FE9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wyodrębnione sekcje do pracy na poszczególnych etapach opracowywania wyniku z możliwości 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lastRenderedPageBreak/>
              <w:t>prezentacji na jednym ekranie co najmniej; danych pacjenta, danych zlecenia, zużytych podłóż, przebiegu pracy, wyhodowanych organizmów i antybiogramów,</w:t>
            </w:r>
          </w:p>
          <w:p w14:paraId="072D40C6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predefiniowane testy </w:t>
            </w:r>
            <w:proofErr w:type="spellStart"/>
            <w:r w:rsidRPr="002C65B8">
              <w:rPr>
                <w:rFonts w:ascii="Arial" w:hAnsi="Arial" w:cs="Arial"/>
                <w:color w:val="000000"/>
                <w:highlight w:val="white"/>
              </w:rPr>
              <w:t>antybiogramowe</w:t>
            </w:r>
            <w:proofErr w:type="spellEnd"/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 z definicjami stref wrażliwości, z moż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li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wością modyfikacji (dodawania pojedynczych testów) w trakcie wykonania,</w:t>
            </w:r>
          </w:p>
          <w:p w14:paraId="6E1A9A9C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przeprowadzone testy identyfikacyjne,</w:t>
            </w:r>
          </w:p>
          <w:p w14:paraId="0DAA32BC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ograniczenie dostępnych dla organizmu antybiotyków i mechanizmów opornoś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ci,</w:t>
            </w:r>
          </w:p>
          <w:p w14:paraId="556904AD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wykonane antybiogramy wraz z wartościami średnic oraz </w:t>
            </w:r>
            <w:proofErr w:type="spellStart"/>
            <w:r w:rsidRPr="002C65B8">
              <w:rPr>
                <w:rFonts w:ascii="Arial" w:hAnsi="Arial" w:cs="Arial"/>
                <w:color w:val="000000"/>
                <w:highlight w:val="white"/>
              </w:rPr>
              <w:t>break</w:t>
            </w:r>
            <w:proofErr w:type="spellEnd"/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 point MIC dedykowanych dla określonych grup organizmów,</w:t>
            </w:r>
          </w:p>
          <w:p w14:paraId="38E54B65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wyliczany indeks BMQ prezentowany na wydrukach wyników,</w:t>
            </w:r>
          </w:p>
          <w:p w14:paraId="4F8A46C5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wyniki badań środowiskowych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6C9CEAF" w14:textId="04A16078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Tak, podać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70ABE42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0D7AA4AF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560D215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wydruku karty pracy z uwzględnieniem:</w:t>
            </w:r>
          </w:p>
          <w:p w14:paraId="6E6825E0" w14:textId="77777777" w:rsidR="005B4402" w:rsidRPr="002C65B8" w:rsidRDefault="005B4402" w:rsidP="005A7C28">
            <w:p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-     danych pacjenta,</w:t>
            </w:r>
          </w:p>
          <w:p w14:paraId="2C81EFB2" w14:textId="77777777" w:rsidR="005B4402" w:rsidRPr="002C65B8" w:rsidRDefault="005B4402" w:rsidP="005A7C28">
            <w:p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-     daty rejestracji, numeru badania i kodu kreskowego zlecenia,</w:t>
            </w:r>
          </w:p>
          <w:p w14:paraId="0FD55A1B" w14:textId="77777777" w:rsidR="005B4402" w:rsidRPr="002C65B8" w:rsidRDefault="005B4402" w:rsidP="005A7C28">
            <w:p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-     jednostki i lekarza kierującego,</w:t>
            </w:r>
          </w:p>
          <w:p w14:paraId="06EE7A81" w14:textId="77777777" w:rsidR="005B4402" w:rsidRPr="002C65B8" w:rsidRDefault="005B4402" w:rsidP="005A7C28">
            <w:p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-     materiału i rodzaj badania</w:t>
            </w:r>
          </w:p>
          <w:p w14:paraId="05DE5F4A" w14:textId="77777777" w:rsidR="005B4402" w:rsidRPr="002C65B8" w:rsidRDefault="005B4402" w:rsidP="005A7C28">
            <w:p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-     miejsca na manualne dopisanie przebiegu pracy (posiewy, identyfikacje, zużyte podłoża)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EFA44BE" w14:textId="3DFE894D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222C02F8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447BDFED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50C9714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prowadzenia elektronicznej książki pracy z uwzględnieniem:</w:t>
            </w:r>
          </w:p>
          <w:p w14:paraId="3F0CBB60" w14:textId="77777777" w:rsidR="005B4402" w:rsidRPr="002C65B8" w:rsidRDefault="005B4402" w:rsidP="005A7C28">
            <w:p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-     elektronicznej rejestracji zużytych podłoży z wykorzystaniem kodów kreskowych,</w:t>
            </w:r>
          </w:p>
          <w:p w14:paraId="667D14EF" w14:textId="77777777" w:rsidR="005B4402" w:rsidRPr="002C65B8" w:rsidRDefault="005B4402" w:rsidP="005A7C28">
            <w:p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-     automatycznie generowanych i wydrukowanych etykiet identyfikacyjnych dla podłoży hodowlanych,</w:t>
            </w:r>
          </w:p>
          <w:p w14:paraId="67990477" w14:textId="77777777" w:rsidR="005B4402" w:rsidRPr="002C65B8" w:rsidRDefault="005B4402" w:rsidP="005A7C28">
            <w:p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-     opisywania poszczególnych etapów pracy z możliwością wykorzystania słowników ze standardowymi komentarzami i opisami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44D3BCB" w14:textId="68E6212B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51FBD088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5DFE532D" w14:textId="77777777" w:rsidTr="005A7C28">
        <w:tc>
          <w:tcPr>
            <w:tcW w:w="52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F4A5DDD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korzystania ze słowników:</w:t>
            </w:r>
          </w:p>
          <w:p w14:paraId="42FFCE29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stosowanych antybiotyków,</w:t>
            </w:r>
          </w:p>
          <w:p w14:paraId="6A94E3CB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organizmów (z podziałem systematycznym),</w:t>
            </w:r>
          </w:p>
          <w:p w14:paraId="6CF3C7F9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standardowych oporności organizmów,</w:t>
            </w:r>
          </w:p>
          <w:p w14:paraId="5F4B8481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5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standardowych komentarzy i opisów (np. mechanizmy lekooporności)</w:t>
            </w:r>
          </w:p>
        </w:tc>
        <w:tc>
          <w:tcPr>
            <w:tcW w:w="113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F273C2D" w14:textId="5F93526D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4F3C7917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4F2C9A8A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0C9CDCD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automatyczne opatrywanie wyników identyfikacji mikroorganizmów odpowiednimi komentarzami co do mechanizmów oporności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8E8ECE4" w14:textId="31CDF757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7AD4C23D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1793DBA0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D318E0D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t>dwustopniowe zatwierdzanie: 1) „techniczna” akceptacja wyniku i 2) autoryzacja diagnosty, w tym walidacja wyni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ku, wspól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ny wido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k wyników ze wszy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st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 xml:space="preserve">kich pracowni, </w:t>
            </w:r>
            <w:proofErr w:type="spellStart"/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t>zwa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lido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wanych</w:t>
            </w:r>
            <w:proofErr w:type="spellEnd"/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t xml:space="preserve"> poprzednich wyników pac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jen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 xml:space="preserve">ta, funkcje „delta </w:t>
            </w:r>
            <w:proofErr w:type="spellStart"/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t>check</w:t>
            </w:r>
            <w:proofErr w:type="spellEnd"/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t>”.  Możli</w:t>
            </w: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wość wyboru trybu pracy: z zatwierdzaniem jedno- lub dwustopniowym. Autoryzacja wyniku wspomagana podglądem wydruku w jego ostatecznej postaci,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1237478" w14:textId="459692FB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78380139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7045BAAE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E5D3C9A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lastRenderedPageBreak/>
              <w:t xml:space="preserve">możliwość prawnie skutecznego elektronicznego podpisywania wyników, 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9EAB19D" w14:textId="3C9180E0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3BACD3CA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1AEA8369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E179E4C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definiowanie reguł wydawania wyników i automatyczna kwalifikacja wyniku do wydruku, podpisu elektronicznego, przesyłki w formie komunikatu HL7 itp. zgodnie z definiowanymi przez użytkownika regułami,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B209178" w14:textId="3509D51C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1B79637D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055A9E38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1C0142F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drukowanie wyników dla pacjentów i wyników zbio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r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czych, na zbiorczych i specyficznych formu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larzach, w tym możliwość:</w:t>
            </w:r>
          </w:p>
          <w:p w14:paraId="30D31C07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definiowania własnych formu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larzy,</w:t>
            </w:r>
          </w:p>
          <w:p w14:paraId="2DE700ED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t>definiowania określonego (np. zgodnego z istniejącym dotąd drukiem) wzoru formularza wyniku,</w:t>
            </w:r>
          </w:p>
          <w:p w14:paraId="121B4969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</w:rPr>
              <w:t>rejestracji i wydruku formularzy ZLB1-3 oraz zgłoszeń do KORDL i KOROUN z automatycznym wpisywaniem danych nagłówkowych i klinicznych ze zlecenia,</w:t>
            </w:r>
          </w:p>
          <w:p w14:paraId="3BDBF54C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rezerwacji lub blokady użycia wybranych formularzy dla wskazanych zleceniodawców,</w:t>
            </w:r>
          </w:p>
          <w:p w14:paraId="005E2846" w14:textId="77777777" w:rsidR="005B4402" w:rsidRPr="002C65B8" w:rsidRDefault="005B4402" w:rsidP="005A7C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drukowania i wydawania papierowej postaci dokumentu wyniku podpisanego elektronicznie (prawnie skutecznie) bez konieczności ręcznego podpisywania,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73BB9BB" w14:textId="554174CD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9510C89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49F26AF3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0747189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ewidencja wydawania wyników (papierowych) z zaznaczeniem czasu (daty i godziny) wydania i informacją o osobie wydającej i odbierającej wynik.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E34482C" w14:textId="4B2AD050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6C18AB1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7BDBDE54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3FDC8C6" w14:textId="77777777" w:rsidR="005B4402" w:rsidRPr="002C65B8" w:rsidRDefault="005B4402" w:rsidP="005A7C28">
            <w:pPr>
              <w:numPr>
                <w:ilvl w:val="1"/>
                <w:numId w:val="2"/>
              </w:numPr>
              <w:tabs>
                <w:tab w:val="left" w:pos="452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automatyczne (w tle) naliczanie kosztów, z uwzględ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nieniem metod i powtórzeń,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A0C4A04" w14:textId="44865FDC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74805F7B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65FA9529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CED250B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Automatyczna identyfikacja materiału: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0B2D974" w14:textId="721849BE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184D3BC4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441FEBB1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9392042" w14:textId="77777777" w:rsidR="005B4402" w:rsidRPr="002C65B8" w:rsidRDefault="005B4402" w:rsidP="005A7C28">
            <w:pPr>
              <w:numPr>
                <w:ilvl w:val="0"/>
                <w:numId w:val="8"/>
              </w:numPr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system znakowania kodami paskowymi („oklejanie” w miejscu pobrania, nie w laboratorium) nie wyma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gający drukarek tych kodów,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F97600F" w14:textId="28D20186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6D4D28B7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5724D67E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7A1BED8" w14:textId="77777777" w:rsidR="005B4402" w:rsidRPr="002C65B8" w:rsidRDefault="005B4402" w:rsidP="005A7C28">
            <w:pPr>
              <w:numPr>
                <w:ilvl w:val="0"/>
                <w:numId w:val="8"/>
              </w:numPr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jednoznaczna identyfikacja pacjenta, zlecenia i każdej próbki ma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teriału w oparciu o kod paskowy, również rozróżnianie materiałów w ramach jednego zlecenia,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3231A45" w14:textId="1B914321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64B38C93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5DF243BD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B45799D" w14:textId="77777777" w:rsidR="005B4402" w:rsidRPr="002C65B8" w:rsidRDefault="005B4402" w:rsidP="005A7C28">
            <w:pPr>
              <w:numPr>
                <w:ilvl w:val="0"/>
                <w:numId w:val="8"/>
              </w:numPr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shd w:val="clear" w:color="auto" w:fill="FFFFFF"/>
              </w:rPr>
              <w:t>nieograniczone czasowo wykrycie i możliwość blokady użycia w systemie dwóch materiałów z identycznym kodem kreskowym,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3574DB4" w14:textId="2EC90D79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774CF224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2497C1DC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21DA2D2" w14:textId="77777777" w:rsidR="005B4402" w:rsidRPr="002C65B8" w:rsidRDefault="005B4402" w:rsidP="005A7C28">
            <w:pPr>
              <w:numPr>
                <w:ilvl w:val="0"/>
                <w:numId w:val="8"/>
              </w:numPr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wykorzystanie kodów kreskowych we współpracy z analizatorami,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5FC211D" w14:textId="7216B58B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248F32AC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6188D0C3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CF4D270" w14:textId="77777777" w:rsidR="005B4402" w:rsidRPr="002C65B8" w:rsidRDefault="005B4402" w:rsidP="005A7C28">
            <w:pPr>
              <w:numPr>
                <w:ilvl w:val="0"/>
                <w:numId w:val="8"/>
              </w:numPr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funkcja „przyjęcia materiału”, umożliwiająca reje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strację materiału i godziny jego przyjęcia z równoczesną weryfikacją zle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cenia (wykry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cie zleceń, do których brak materiału, oraz materiału, do którego brak zlecenia), uwzględnienie tego faktu w procesie analitycznym.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739F167" w14:textId="6C3F867C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54EEA04F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27109B8C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8BDAF6A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lastRenderedPageBreak/>
              <w:t>System uprawnień przyznawanych uży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t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kownikom, umożli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wia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jący ochro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nę danych konfigu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 xml:space="preserve">racyjnych, osobowych, medycznych i finansowych, 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FFF68E5" w14:textId="5C173FF3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4680EE8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3ABBE3FA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432C055A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Automatyczne dokumentowanie wszystkich zapisów i zmian w danych, w tym wpisów i poprawek doty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czą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cych danych pacjentów, zleceń, wyników, finan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sów i pa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ra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metrów konfigurujących, zawierające co najmniej zapis kto, kiedy i jakiej dokonał zmiany bądź wpisu.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AD63014" w14:textId="02FD45B1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55FF35B2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4046C63C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525C064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Zabezpieczenie dostępu do danych zgodnie z obowiązującymi przepisami (w tym ustawy o ochronie danych osobowych). 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4529C9D" w14:textId="496746CE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104EF62D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73390F99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62FB3E0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Rejestracja, śledzenie i odtwarzanie czynności ważnych dla procesu analitycznego (godzina pob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ra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nia, rejestracji zlecenia, planowana godzina wykonania badania, przyjęcia materiału, wykonania, zatwierdzenia, wydru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ku/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wy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dania), z podaniem kto i kiedy wykonał, z uwidocznieniem tej informacji na wydruku wyniku.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F148E8A" w14:textId="1A142CD3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72AD08D7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554A7BB4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F184535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Raporty Mikrobiologiczne i zestawienia:</w:t>
            </w:r>
          </w:p>
          <w:p w14:paraId="1124005D" w14:textId="77777777" w:rsidR="005B4402" w:rsidRPr="002C65B8" w:rsidRDefault="005B4402" w:rsidP="005A7C28">
            <w:p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-     w podziale na co najmniej płatników, zle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ce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niodawców, lekarzy, materiały, organizmy z mechanizmami oporności, antybiotyki z możliwością definiowania zakresu czasowego i kryteriów ograniczających</w:t>
            </w:r>
          </w:p>
          <w:p w14:paraId="2D2E97E0" w14:textId="77777777" w:rsidR="005B4402" w:rsidRPr="002C65B8" w:rsidRDefault="005B4402" w:rsidP="005A7C28">
            <w:pPr>
              <w:numPr>
                <w:ilvl w:val="0"/>
                <w:numId w:val="7"/>
              </w:numPr>
              <w:tabs>
                <w:tab w:val="left" w:pos="638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zestawienia ilościowe i wartościowe, </w:t>
            </w:r>
          </w:p>
          <w:p w14:paraId="6F8526AB" w14:textId="77777777" w:rsidR="005B4402" w:rsidRPr="002C65B8" w:rsidRDefault="005B4402" w:rsidP="005A7C28">
            <w:pPr>
              <w:numPr>
                <w:ilvl w:val="0"/>
                <w:numId w:val="7"/>
              </w:numPr>
              <w:tabs>
                <w:tab w:val="left" w:pos="638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automatyczne sygnalizowanie ognisk epidemiologicznych, </w:t>
            </w:r>
          </w:p>
          <w:p w14:paraId="62295419" w14:textId="77777777" w:rsidR="005B4402" w:rsidRPr="002C65B8" w:rsidRDefault="005B4402" w:rsidP="005A7C28">
            <w:pPr>
              <w:numPr>
                <w:ilvl w:val="0"/>
                <w:numId w:val="7"/>
              </w:numPr>
              <w:tabs>
                <w:tab w:val="left" w:pos="638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mapy mikrobiologiczne dla określonych  mechanizmów lekooporności, </w:t>
            </w:r>
          </w:p>
          <w:p w14:paraId="668C2529" w14:textId="77777777" w:rsidR="005B4402" w:rsidRPr="002C65B8" w:rsidRDefault="005B4402" w:rsidP="005A7C28">
            <w:pPr>
              <w:numPr>
                <w:ilvl w:val="0"/>
                <w:numId w:val="7"/>
              </w:numPr>
              <w:tabs>
                <w:tab w:val="left" w:pos="638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wskazywanie trendów zmian fenotypów w odniesieniu do </w:t>
            </w:r>
            <w:proofErr w:type="spellStart"/>
            <w:r w:rsidRPr="002C65B8">
              <w:rPr>
                <w:rFonts w:ascii="Arial" w:hAnsi="Arial" w:cs="Arial"/>
                <w:color w:val="000000"/>
                <w:highlight w:val="white"/>
              </w:rPr>
              <w:t>lekowrażliwości</w:t>
            </w:r>
            <w:proofErr w:type="spellEnd"/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 oraz MIC,</w:t>
            </w:r>
          </w:p>
          <w:p w14:paraId="297A8D2F" w14:textId="77777777" w:rsidR="005B4402" w:rsidRPr="002C65B8" w:rsidRDefault="005B4402" w:rsidP="005A7C28">
            <w:pPr>
              <w:numPr>
                <w:ilvl w:val="0"/>
                <w:numId w:val="7"/>
              </w:numPr>
              <w:tabs>
                <w:tab w:val="left" w:pos="638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szeroki zakres kryteriów ograniczających dane prezentowane w raporcie: wzorce słowne, czas od hospitalizacji, zakres wiekowy</w:t>
            </w:r>
          </w:p>
          <w:p w14:paraId="5D86FE24" w14:textId="77777777" w:rsidR="005B4402" w:rsidRPr="002C65B8" w:rsidRDefault="005B4402" w:rsidP="005A7C28">
            <w:pPr>
              <w:numPr>
                <w:ilvl w:val="0"/>
                <w:numId w:val="7"/>
              </w:numPr>
              <w:tabs>
                <w:tab w:val="left" w:pos="638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zestawienia i wykresy z możliwością korygowania treści prezentowanych danych oraz ukrywania i ustawiania kolejności poszczególnych kolumn w celu dopasowania treści do potrzeb Użytkownika, </w:t>
            </w:r>
          </w:p>
          <w:p w14:paraId="1ED0A284" w14:textId="77777777" w:rsidR="005B4402" w:rsidRPr="002C65B8" w:rsidRDefault="005B4402" w:rsidP="005A7C28">
            <w:pPr>
              <w:numPr>
                <w:ilvl w:val="0"/>
                <w:numId w:val="7"/>
              </w:numPr>
              <w:tabs>
                <w:tab w:val="left" w:pos="638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tworzenia i zapisywania do ponownej edycji szablonów raportów,</w:t>
            </w:r>
          </w:p>
          <w:p w14:paraId="44F769F6" w14:textId="77777777" w:rsidR="005B4402" w:rsidRPr="002C65B8" w:rsidRDefault="005B4402" w:rsidP="005A7C28">
            <w:pPr>
              <w:numPr>
                <w:ilvl w:val="0"/>
                <w:numId w:val="7"/>
              </w:numPr>
              <w:tabs>
                <w:tab w:val="left" w:pos="638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zapisywania danych z raportów w formatach .pdf, .xls, .</w:t>
            </w:r>
            <w:proofErr w:type="spellStart"/>
            <w:r w:rsidRPr="002C65B8">
              <w:rPr>
                <w:rFonts w:ascii="Arial" w:hAnsi="Arial" w:cs="Arial"/>
                <w:color w:val="000000"/>
                <w:highlight w:val="white"/>
              </w:rPr>
              <w:t>csv</w:t>
            </w:r>
            <w:proofErr w:type="spellEnd"/>
            <w:r w:rsidRPr="002C65B8">
              <w:rPr>
                <w:rFonts w:ascii="Arial" w:hAnsi="Arial" w:cs="Arial"/>
                <w:color w:val="000000"/>
                <w:highlight w:val="white"/>
              </w:rPr>
              <w:t>,</w:t>
            </w:r>
          </w:p>
          <w:p w14:paraId="62A8CB32" w14:textId="77777777" w:rsidR="005B4402" w:rsidRPr="002C65B8" w:rsidRDefault="005B4402" w:rsidP="005A7C28">
            <w:pPr>
              <w:numPr>
                <w:ilvl w:val="0"/>
                <w:numId w:val="7"/>
              </w:numPr>
              <w:tabs>
                <w:tab w:val="left" w:pos="638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grupowanie danych (w ramach wybranego podziału) i sumowanie w grupach,</w:t>
            </w:r>
          </w:p>
          <w:p w14:paraId="00882C49" w14:textId="77777777" w:rsidR="005B4402" w:rsidRPr="002C65B8" w:rsidRDefault="005B4402" w:rsidP="005A7C28">
            <w:pPr>
              <w:numPr>
                <w:ilvl w:val="0"/>
                <w:numId w:val="7"/>
              </w:numPr>
              <w:tabs>
                <w:tab w:val="left" w:pos="638"/>
              </w:tabs>
              <w:spacing w:after="120" w:line="240" w:lineRule="atLeast"/>
              <w:ind w:right="4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 xml:space="preserve">możliwość eksportu danych o identyfikacjach, </w:t>
            </w:r>
            <w:proofErr w:type="spellStart"/>
            <w:r w:rsidRPr="002C65B8">
              <w:rPr>
                <w:rFonts w:ascii="Arial" w:hAnsi="Arial" w:cs="Arial"/>
                <w:color w:val="000000"/>
                <w:highlight w:val="white"/>
              </w:rPr>
              <w:t>lekowrażliwości</w:t>
            </w:r>
            <w:proofErr w:type="spellEnd"/>
            <w:r w:rsidRPr="002C65B8">
              <w:rPr>
                <w:rFonts w:ascii="Arial" w:hAnsi="Arial" w:cs="Arial"/>
                <w:color w:val="000000"/>
                <w:highlight w:val="white"/>
              </w:rPr>
              <w:t>, organizmów alertowych (eksport epidemiologiczny) w formacie .xls lub .</w:t>
            </w:r>
            <w:proofErr w:type="spellStart"/>
            <w:r w:rsidRPr="002C65B8">
              <w:rPr>
                <w:rFonts w:ascii="Arial" w:hAnsi="Arial" w:cs="Arial"/>
                <w:color w:val="000000"/>
                <w:highlight w:val="white"/>
              </w:rPr>
              <w:t>csv</w:t>
            </w:r>
            <w:proofErr w:type="spellEnd"/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0317AE50" w14:textId="130858EC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3E86D29C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19AA52A5" w14:textId="77777777" w:rsidTr="005A7C28">
        <w:tc>
          <w:tcPr>
            <w:tcW w:w="52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5788F7E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Statystyki mikrobiologiczne dostępne dla upoważnionych osób z wykorzystaniem przeglądarki www</w:t>
            </w:r>
          </w:p>
        </w:tc>
        <w:tc>
          <w:tcPr>
            <w:tcW w:w="113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D25AC38" w14:textId="4248070A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494C92D8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1359A0A3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631462E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generowania i ewidencji druków zgłoszeń do sanepidu (ZLB1, ZLB2, ZLB3) oraz zgłoszeń wyizolowanych szczepów do KORLD.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B5E1C11" w14:textId="6042D20A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04678B5A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17A6AFE8" w14:textId="77777777" w:rsidTr="005A7C28">
        <w:tc>
          <w:tcPr>
            <w:tcW w:w="52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07455BE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lastRenderedPageBreak/>
              <w:t>Możliwość uruchamiania poszczególnych funkcji sys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te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mu (np. rejestracja zleceń) z różnych stanowisk (w ra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mach posiadanych licencji).</w:t>
            </w:r>
          </w:p>
        </w:tc>
        <w:tc>
          <w:tcPr>
            <w:tcW w:w="1134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A0A53A2" w14:textId="7E80A771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39374033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518B2D39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0B726C7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W ramach posiadanych licencji użytkownik ma dostęp do konfiguracji i rekonfiguracji danych sterujących automaty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cz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ną pracą systemu.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D5795C8" w14:textId="28A483C7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6419EC4D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312C8EA3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6352C915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  <w:shd w:val="clear" w:color="auto" w:fill="FFFFFF"/>
              </w:rPr>
              <w:t>Możliwość</w:t>
            </w:r>
            <w:r w:rsidRPr="002C65B8">
              <w:rPr>
                <w:rFonts w:ascii="Arial" w:hAnsi="Arial" w:cs="Arial"/>
                <w:b/>
                <w:bCs/>
                <w:color w:val="000000"/>
                <w:highlight w:val="white"/>
                <w:shd w:val="clear" w:color="auto" w:fill="FFFFFF"/>
              </w:rPr>
              <w:t xml:space="preserve"> 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t>współpracy w zakresie przyj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mowania zleceń i odsyłania wyników, wg standa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 xml:space="preserve">rdu HL7, z systemem HIS, innymi LSI, z uwzględnieniem dokumentów elektronicznie podpisanych 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9F9219D" w14:textId="4A602828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FF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658B6EF5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6846CB6A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1568D0B2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automatycznej publikacji zatwierdzonych wyni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ków w sieci wewnętrznej (In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tra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net) i sieci zewnętrznej (</w:t>
            </w:r>
            <w:proofErr w:type="spellStart"/>
            <w:r w:rsidRPr="002C65B8">
              <w:rPr>
                <w:rFonts w:ascii="Arial" w:hAnsi="Arial" w:cs="Arial"/>
                <w:color w:val="000000"/>
                <w:highlight w:val="white"/>
              </w:rPr>
              <w:t>internet</w:t>
            </w:r>
            <w:proofErr w:type="spellEnd"/>
            <w:r w:rsidRPr="002C65B8">
              <w:rPr>
                <w:rFonts w:ascii="Arial" w:hAnsi="Arial" w:cs="Arial"/>
                <w:color w:val="000000"/>
                <w:highlight w:val="white"/>
              </w:rPr>
              <w:t>), dostępnych dla odbiorców za pomocą popular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nych przeglądarek web, z uwzględnieniem systemu upraw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nień ograniczającego taki dostęp do podmiotów uprawnio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nych.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11AE918" w14:textId="65F16F94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306D32E8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5BAA0D1D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7EF6993D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Możliwość podłączenia i współpracy z drukarką fiskalną.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561C367" w14:textId="7A5273ED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22922534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078D89EF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25C5E77B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Automatyczne (bez udziału użytkownika) tworzenie kopii bezpieczeństwa we wskazanym miejscu, możliwość two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rzenia dodatkowych kopii zabezpieczających na żądanie użytkownika.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344E1A46" w14:textId="48365245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3352B8EF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B4402" w:rsidRPr="002C65B8" w14:paraId="579FFC47" w14:textId="77777777" w:rsidTr="005A7C28">
        <w:tc>
          <w:tcPr>
            <w:tcW w:w="52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BF158E2" w14:textId="77777777" w:rsidR="005B4402" w:rsidRPr="002C65B8" w:rsidRDefault="005B4402" w:rsidP="005A7C28">
            <w:pPr>
              <w:numPr>
                <w:ilvl w:val="0"/>
                <w:numId w:val="2"/>
              </w:numPr>
              <w:tabs>
                <w:tab w:val="left" w:pos="283"/>
              </w:tabs>
              <w:spacing w:after="120" w:line="240" w:lineRule="atLeast"/>
              <w:contextualSpacing/>
              <w:rPr>
                <w:rFonts w:ascii="Arial" w:hAnsi="Arial" w:cs="Arial"/>
              </w:rPr>
            </w:pPr>
            <w:r w:rsidRPr="002C65B8">
              <w:rPr>
                <w:rFonts w:ascii="Arial" w:hAnsi="Arial" w:cs="Arial"/>
                <w:color w:val="000000"/>
                <w:highlight w:val="white"/>
              </w:rPr>
              <w:t>Prowadzenie zdalnego serwisu poprzez szyfrowane łącze interne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to</w:t>
            </w:r>
            <w:r w:rsidRPr="002C65B8">
              <w:rPr>
                <w:rFonts w:ascii="Arial" w:hAnsi="Arial" w:cs="Arial"/>
                <w:color w:val="000000"/>
                <w:highlight w:val="white"/>
              </w:rPr>
              <w:softHyphen/>
              <w:t>we.</w:t>
            </w:r>
            <w:r w:rsidRPr="002C65B8">
              <w:rPr>
                <w:rFonts w:ascii="Arial" w:hAnsi="Arial" w:cs="Arial"/>
                <w:b/>
                <w:bCs/>
                <w:color w:val="000000"/>
                <w:highlight w:val="white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14:paraId="54EBC5BE" w14:textId="66FEEE9D" w:rsidR="005B4402" w:rsidRPr="002C65B8" w:rsidRDefault="00B8650D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Tak, podać</w:t>
            </w:r>
          </w:p>
        </w:tc>
        <w:tc>
          <w:tcPr>
            <w:tcW w:w="255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14:paraId="740DFC96" w14:textId="77777777" w:rsidR="005B4402" w:rsidRPr="002C65B8" w:rsidRDefault="005B4402" w:rsidP="005A7C28">
            <w:pPr>
              <w:snapToGrid w:val="0"/>
              <w:spacing w:after="120" w:line="24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76105310" w14:textId="77777777" w:rsidR="005A7C28" w:rsidRDefault="005A7C28" w:rsidP="00C4580A">
      <w:pPr>
        <w:spacing w:before="120" w:after="120" w:line="240" w:lineRule="exact"/>
        <w:jc w:val="both"/>
        <w:rPr>
          <w:b/>
          <w:bCs/>
        </w:rPr>
      </w:pPr>
    </w:p>
    <w:p w14:paraId="039247B2" w14:textId="7126BC3D" w:rsidR="00C4580A" w:rsidRPr="00CE7B07" w:rsidRDefault="00C4580A" w:rsidP="00C4580A">
      <w:pPr>
        <w:spacing w:before="120" w:after="120" w:line="240" w:lineRule="exact"/>
        <w:jc w:val="both"/>
        <w:rPr>
          <w:b/>
          <w:bCs/>
        </w:rPr>
      </w:pPr>
      <w:r w:rsidRPr="00CE7B07">
        <w:rPr>
          <w:b/>
          <w:bCs/>
        </w:rPr>
        <w:t>UWAGA: niniejszy Załącznik – opis przedmiotu zamówienia – opis wymaganych parametrów technicznych, stanowi określenie wymagań Zamawiającego w odniesieniu do dopuszczonego przez niego zakresu równoważności rozwiązania równoważnego.</w:t>
      </w:r>
    </w:p>
    <w:p w14:paraId="1DD5205A" w14:textId="77777777" w:rsidR="00C4580A" w:rsidRDefault="00C4580A" w:rsidP="00C4580A">
      <w:pPr>
        <w:spacing w:after="120" w:line="240" w:lineRule="exact"/>
        <w:jc w:val="both"/>
        <w:rPr>
          <w:b/>
          <w:bCs/>
        </w:rPr>
      </w:pPr>
      <w:r w:rsidRPr="00CE7B07">
        <w:rPr>
          <w:b/>
          <w:bCs/>
        </w:rPr>
        <w:t>Niespełnienie któregokolwiek z wymaganych parametrów spowoduje odrzucenie oferty.</w:t>
      </w:r>
    </w:p>
    <w:p w14:paraId="6EB7F3B4" w14:textId="77777777" w:rsidR="00863922" w:rsidRPr="00CE7B07" w:rsidRDefault="00863922" w:rsidP="00C4580A">
      <w:pPr>
        <w:spacing w:after="120" w:line="240" w:lineRule="exact"/>
        <w:jc w:val="both"/>
        <w:rPr>
          <w:b/>
          <w:bCs/>
        </w:rPr>
      </w:pPr>
    </w:p>
    <w:p w14:paraId="1446E860" w14:textId="77777777" w:rsidR="00C4580A" w:rsidRDefault="00C4580A" w:rsidP="00C4580A"/>
    <w:p w14:paraId="7F4D6FE1" w14:textId="77777777" w:rsidR="00C4580A" w:rsidRPr="00610DD7" w:rsidRDefault="00C4580A" w:rsidP="00C4580A">
      <w:r w:rsidRPr="00610DD7">
        <w:t xml:space="preserve">………………… miejscowość data ………………….   </w:t>
      </w:r>
    </w:p>
    <w:p w14:paraId="58CA161B" w14:textId="77777777" w:rsidR="00C4580A" w:rsidRPr="00610DD7" w:rsidRDefault="00C4580A" w:rsidP="00C4580A">
      <w:r w:rsidRPr="00610DD7">
        <w:t xml:space="preserve">                                                                                </w:t>
      </w:r>
    </w:p>
    <w:p w14:paraId="5BBEDDF4" w14:textId="77777777" w:rsidR="00C4580A" w:rsidRPr="00610DD7" w:rsidRDefault="00C4580A" w:rsidP="00C4580A"/>
    <w:p w14:paraId="4455B2CE" w14:textId="77777777" w:rsidR="00C4580A" w:rsidRPr="00610DD7" w:rsidRDefault="00C4580A" w:rsidP="00C4580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DD7">
        <w:t>………………………………………………………...</w:t>
      </w:r>
    </w:p>
    <w:p w14:paraId="26B96885" w14:textId="75C382FE" w:rsidR="00C4580A" w:rsidRPr="001D33BA" w:rsidRDefault="00C4580A" w:rsidP="00C4580A">
      <w:pPr>
        <w:ind w:left="4956"/>
        <w:rPr>
          <w:i/>
          <w:iCs/>
        </w:rPr>
      </w:pPr>
      <w:r>
        <w:rPr>
          <w:i/>
          <w:iCs/>
        </w:rPr>
        <w:t xml:space="preserve">            Podpis Wykonawcy</w:t>
      </w:r>
    </w:p>
    <w:p w14:paraId="2F9E1E50" w14:textId="77777777" w:rsidR="005B4402" w:rsidRPr="002C65B8" w:rsidRDefault="005B4402" w:rsidP="005B4402">
      <w:pPr>
        <w:pStyle w:val="Nagwek1"/>
        <w:tabs>
          <w:tab w:val="left" w:pos="0"/>
        </w:tabs>
        <w:spacing w:before="600" w:after="240"/>
        <w:jc w:val="both"/>
        <w:rPr>
          <w:rFonts w:ascii="Arial" w:hAnsi="Arial" w:cs="Arial"/>
        </w:rPr>
      </w:pPr>
    </w:p>
    <w:p w14:paraId="340639F1" w14:textId="77777777" w:rsidR="007C5EFA" w:rsidRPr="002C65B8" w:rsidRDefault="007C5EFA">
      <w:pPr>
        <w:rPr>
          <w:rFonts w:ascii="Arial" w:hAnsi="Arial" w:cs="Arial"/>
        </w:rPr>
      </w:pPr>
    </w:p>
    <w:sectPr w:rsidR="007C5EFA" w:rsidRPr="002C65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C728" w14:textId="77777777" w:rsidR="00E70633" w:rsidRDefault="00E70633" w:rsidP="005D3A5D">
      <w:r>
        <w:separator/>
      </w:r>
    </w:p>
  </w:endnote>
  <w:endnote w:type="continuationSeparator" w:id="0">
    <w:p w14:paraId="0DEDF1AD" w14:textId="77777777" w:rsidR="00E70633" w:rsidRDefault="00E70633" w:rsidP="005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4349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4F8B03" w14:textId="71865579" w:rsidR="00C11A2C" w:rsidRDefault="00C11A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066CBC" w14:textId="77777777" w:rsidR="00C11A2C" w:rsidRDefault="00C11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E924" w14:textId="77777777" w:rsidR="00E70633" w:rsidRDefault="00E70633" w:rsidP="005D3A5D">
      <w:r>
        <w:separator/>
      </w:r>
    </w:p>
  </w:footnote>
  <w:footnote w:type="continuationSeparator" w:id="0">
    <w:p w14:paraId="6F24FD57" w14:textId="77777777" w:rsidR="00E70633" w:rsidRDefault="00E70633" w:rsidP="005D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4A86" w14:textId="77777777" w:rsidR="002C65B8" w:rsidRPr="002C65B8" w:rsidRDefault="002C65B8" w:rsidP="002C65B8">
    <w:pPr>
      <w:spacing w:line="240" w:lineRule="atLeast"/>
      <w:contextualSpacing/>
      <w:jc w:val="right"/>
      <w:rPr>
        <w:rFonts w:ascii="Arial" w:hAnsi="Arial" w:cs="Arial"/>
        <w:i/>
        <w:sz w:val="16"/>
        <w:szCs w:val="16"/>
      </w:rPr>
    </w:pPr>
    <w:r w:rsidRPr="002C65B8">
      <w:rPr>
        <w:rFonts w:ascii="Arial" w:hAnsi="Arial" w:cs="Arial"/>
        <w:i/>
        <w:sz w:val="16"/>
        <w:szCs w:val="16"/>
      </w:rPr>
      <w:t>Załącznik nr 1 -  zestawienie wymaganych parametrów technicznych</w:t>
    </w:r>
  </w:p>
  <w:p w14:paraId="3041428B" w14:textId="77040E9A" w:rsidR="005D3A5D" w:rsidRPr="002C65B8" w:rsidRDefault="002C65B8" w:rsidP="002C65B8">
    <w:pPr>
      <w:pStyle w:val="Nagwek"/>
      <w:spacing w:after="120" w:line="240" w:lineRule="atLeast"/>
      <w:contextualSpacing/>
      <w:jc w:val="right"/>
      <w:rPr>
        <w:i/>
        <w:iCs/>
        <w:sz w:val="16"/>
        <w:szCs w:val="16"/>
      </w:rPr>
    </w:pPr>
    <w:r w:rsidRPr="002C65B8">
      <w:rPr>
        <w:i/>
        <w:iCs/>
        <w:sz w:val="16"/>
        <w:szCs w:val="16"/>
      </w:rPr>
      <w:t>(</w:t>
    </w:r>
    <w:r w:rsidR="005D3A5D" w:rsidRPr="002C65B8">
      <w:rPr>
        <w:i/>
        <w:iCs/>
        <w:sz w:val="16"/>
        <w:szCs w:val="16"/>
      </w:rPr>
      <w:t>Formularz asortymentowy</w:t>
    </w:r>
    <w:r w:rsidRPr="002C65B8">
      <w:rPr>
        <w:i/>
        <w:iCs/>
        <w:sz w:val="16"/>
        <w:szCs w:val="16"/>
      </w:rPr>
      <w:t>)</w:t>
    </w:r>
  </w:p>
  <w:p w14:paraId="40CD2E3B" w14:textId="77777777" w:rsidR="005D3A5D" w:rsidRPr="002C65B8" w:rsidRDefault="005D3A5D" w:rsidP="002C65B8">
    <w:pPr>
      <w:autoSpaceDE w:val="0"/>
      <w:autoSpaceDN w:val="0"/>
      <w:adjustRightInd w:val="0"/>
      <w:spacing w:after="120"/>
      <w:rPr>
        <w:rFonts w:ascii="Arial" w:hAnsi="Arial" w:cs="Arial"/>
        <w:i/>
        <w:iCs/>
        <w:color w:val="000000"/>
        <w:sz w:val="16"/>
        <w:szCs w:val="16"/>
      </w:rPr>
    </w:pPr>
    <w:proofErr w:type="spellStart"/>
    <w:r w:rsidRPr="002C65B8">
      <w:rPr>
        <w:rFonts w:ascii="Arial" w:hAnsi="Arial" w:cs="Arial"/>
        <w:i/>
        <w:iCs/>
        <w:color w:val="000000"/>
        <w:sz w:val="16"/>
        <w:szCs w:val="16"/>
      </w:rPr>
      <w:t>Spr</w:t>
    </w:r>
    <w:proofErr w:type="spellEnd"/>
    <w:r w:rsidRPr="002C65B8">
      <w:rPr>
        <w:rFonts w:ascii="Arial" w:hAnsi="Arial" w:cs="Arial"/>
        <w:i/>
        <w:iCs/>
        <w:color w:val="000000"/>
        <w:sz w:val="16"/>
        <w:szCs w:val="16"/>
      </w:rPr>
      <w:t>. nr 08/U/ODIZZB/23</w:t>
    </w:r>
  </w:p>
  <w:p w14:paraId="395431A6" w14:textId="77777777" w:rsidR="005D3A5D" w:rsidRDefault="005D3A5D" w:rsidP="005D3A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57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452"/>
        </w:tabs>
        <w:ind w:left="452" w:hanging="57"/>
      </w:pPr>
      <w:rPr>
        <w:rFonts w:ascii="Times New Roman" w:hAnsi="Times New Roman" w:cs="Times New Roman"/>
        <w:b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i w:val="0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18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0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24405021">
    <w:abstractNumId w:val="0"/>
  </w:num>
  <w:num w:numId="2" w16cid:durableId="425854366">
    <w:abstractNumId w:val="1"/>
  </w:num>
  <w:num w:numId="3" w16cid:durableId="717780898">
    <w:abstractNumId w:val="2"/>
  </w:num>
  <w:num w:numId="4" w16cid:durableId="1431008510">
    <w:abstractNumId w:val="3"/>
  </w:num>
  <w:num w:numId="5" w16cid:durableId="363403901">
    <w:abstractNumId w:val="4"/>
  </w:num>
  <w:num w:numId="6" w16cid:durableId="1839809258">
    <w:abstractNumId w:val="5"/>
  </w:num>
  <w:num w:numId="7" w16cid:durableId="1223371280">
    <w:abstractNumId w:val="6"/>
  </w:num>
  <w:num w:numId="8" w16cid:durableId="1724869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20"/>
    <w:rsid w:val="002C65B8"/>
    <w:rsid w:val="003E1977"/>
    <w:rsid w:val="00471E47"/>
    <w:rsid w:val="005A7C28"/>
    <w:rsid w:val="005B4402"/>
    <w:rsid w:val="005D3A5D"/>
    <w:rsid w:val="00766470"/>
    <w:rsid w:val="007C5EFA"/>
    <w:rsid w:val="00863922"/>
    <w:rsid w:val="00B8650D"/>
    <w:rsid w:val="00C11A2C"/>
    <w:rsid w:val="00C4580A"/>
    <w:rsid w:val="00C57943"/>
    <w:rsid w:val="00E70633"/>
    <w:rsid w:val="00E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0EF9"/>
  <w15:chartTrackingRefBased/>
  <w15:docId w15:val="{D591BE1F-EA41-4FFE-8918-A710096A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B4402"/>
    <w:pPr>
      <w:keepNext/>
      <w:numPr>
        <w:numId w:val="1"/>
      </w:numPr>
      <w:spacing w:after="120"/>
      <w:ind w:left="0" w:firstLine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4402"/>
    <w:rPr>
      <w:rFonts w:ascii="Times New Roman" w:eastAsia="Times New Roman" w:hAnsi="Times New Roman" w:cs="Times New Roman"/>
      <w:b/>
      <w:color w:val="00000A"/>
      <w:sz w:val="28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D3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5D"/>
    <w:rPr>
      <w:rFonts w:ascii="Times New Roman" w:eastAsia="Times New Roman" w:hAnsi="Times New Roman" w:cs="Times New Roman"/>
      <w:color w:val="00000A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D3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5D"/>
    <w:rPr>
      <w:rFonts w:ascii="Times New Roman" w:eastAsia="Times New Roman" w:hAnsi="Times New Roman" w:cs="Times New Roman"/>
      <w:color w:val="00000A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Wójcik</dc:creator>
  <cp:keywords/>
  <dc:description/>
  <cp:lastModifiedBy>Ewelina</cp:lastModifiedBy>
  <cp:revision>2</cp:revision>
  <dcterms:created xsi:type="dcterms:W3CDTF">2023-12-07T11:27:00Z</dcterms:created>
  <dcterms:modified xsi:type="dcterms:W3CDTF">2023-12-07T11:27:00Z</dcterms:modified>
</cp:coreProperties>
</file>